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3F" w:rsidRPr="00595F3F" w:rsidRDefault="00595F3F" w:rsidP="00595F3F">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595F3F">
        <w:rPr>
          <w:rFonts w:ascii="Arial" w:eastAsia="Times New Roman" w:hAnsi="Arial" w:cs="Arial"/>
          <w:color w:val="3B4256"/>
          <w:spacing w:val="-6"/>
          <w:kern w:val="36"/>
          <w:sz w:val="48"/>
          <w:szCs w:val="48"/>
          <w:lang w:eastAsia="ru-RU"/>
        </w:rPr>
        <w:t>Правила противопожарного режима в Российской Федерации</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
          <w:bCs/>
          <w:color w:val="3B4256"/>
          <w:sz w:val="24"/>
          <w:szCs w:val="24"/>
          <w:bdr w:val="none" w:sz="0" w:space="0" w:color="auto" w:frame="1"/>
          <w:lang w:eastAsia="ru-RU"/>
        </w:rPr>
      </w:pPr>
      <w:r w:rsidRPr="00595F3F">
        <w:rPr>
          <w:rFonts w:ascii="Arial" w:eastAsia="Times New Roman" w:hAnsi="Arial" w:cs="Arial"/>
          <w:b/>
          <w:bCs/>
          <w:color w:val="3B4256"/>
          <w:sz w:val="24"/>
          <w:szCs w:val="24"/>
          <w:bdr w:val="none" w:sz="0" w:space="0" w:color="auto" w:frame="1"/>
          <w:lang w:eastAsia="ru-RU"/>
        </w:rPr>
        <w:t>Правила противопожарного режима в Российской Федерации</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(утверждены постановлением Правительства РФ от 25.04.2012 г. N 390,</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в ред. постановления Правительства РФ от 17.02.2014 N 113)</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а) участок для выжигания сухой травянистой растительности располагается на расстоянии не ближе 50 метров от ближайшего объекта;</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в) на территории, включающей участок для выжигания сухой травянистой растительности, не действует особый противопожарный режим;</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г) лица, участвующие в выжигании сухой травянистой растительности, обеспечены первичными средствами пожаротушения.</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(п. 72(1) введен Постановлением Правительства РФ от 17.02.2014 N 113)</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Выжигание сухой травянистой растительности на земельных участках, непосредственно примыкающих к лесам, осуществляется в соответствии с Правилами пожарной безопасности в лесах, утвержденными постановлением Правительства РФ от 30.06.2007 г. N 417 "Об утверждении Правил пожарной безопасности в лесах".</w:t>
      </w:r>
    </w:p>
    <w:p w:rsidR="00595F3F" w:rsidRDefault="00595F3F" w:rsidP="00595F3F">
      <w:pPr>
        <w:shd w:val="clear" w:color="auto" w:fill="FFFFFF"/>
        <w:spacing w:after="0" w:line="390" w:lineRule="atLeast"/>
        <w:textAlignment w:val="baseline"/>
        <w:outlineLvl w:val="3"/>
        <w:rPr>
          <w:rFonts w:ascii="Arial" w:eastAsia="Times New Roman" w:hAnsi="Arial" w:cs="Arial"/>
          <w:bCs/>
          <w:i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218. Запрещается сжигание стерни, пожнивных остатков и разведение костров на полях.</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lastRenderedPageBreak/>
        <w:t>В соответствии с действующим административным законодательством за нарушение вышеуказанных требований Правил про</w:t>
      </w:r>
      <w:bookmarkStart w:id="0" w:name="_GoBack"/>
      <w:bookmarkEnd w:id="0"/>
      <w:r w:rsidRPr="00595F3F">
        <w:rPr>
          <w:rFonts w:ascii="Arial" w:eastAsia="Times New Roman" w:hAnsi="Arial" w:cs="Arial"/>
          <w:bCs/>
          <w:iCs/>
          <w:color w:val="3B4256"/>
          <w:sz w:val="24"/>
          <w:szCs w:val="24"/>
          <w:bdr w:val="none" w:sz="0" w:space="0" w:color="auto" w:frame="1"/>
          <w:lang w:eastAsia="ru-RU"/>
        </w:rPr>
        <w:t>тивопожарного режима в РФ предусмотрены следующие наказания:</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Статья 20.4. Нарушение требований пожарной безопасности</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1. Нарушение требований пожарной безопасности, за исключением случаев, предусмотренных </w:t>
      </w:r>
      <w:hyperlink r:id="rId4" w:anchor="Par2152" w:tooltip="статьями 8.32" w:history="1">
        <w:r w:rsidRPr="00595F3F">
          <w:rPr>
            <w:rFonts w:ascii="Arial" w:eastAsia="Times New Roman" w:hAnsi="Arial" w:cs="Arial"/>
            <w:bCs/>
            <w:color w:val="276CC3"/>
            <w:sz w:val="24"/>
            <w:szCs w:val="24"/>
            <w:u w:val="single"/>
            <w:bdr w:val="none" w:sz="0" w:space="0" w:color="auto" w:frame="1"/>
            <w:lang w:eastAsia="ru-RU"/>
          </w:rPr>
          <w:t>статьями 8.32</w:t>
        </w:r>
      </w:hyperlink>
      <w:r w:rsidRPr="00595F3F">
        <w:rPr>
          <w:rFonts w:ascii="Arial" w:eastAsia="Times New Roman" w:hAnsi="Arial" w:cs="Arial"/>
          <w:bCs/>
          <w:color w:val="3B4256"/>
          <w:sz w:val="24"/>
          <w:szCs w:val="24"/>
          <w:bdr w:val="none" w:sz="0" w:space="0" w:color="auto" w:frame="1"/>
          <w:lang w:eastAsia="ru-RU"/>
        </w:rPr>
        <w:t>,  </w:t>
      </w:r>
      <w:hyperlink r:id="rId5" w:anchor="Par2889" w:tooltip="11.16" w:history="1">
        <w:r w:rsidRPr="00595F3F">
          <w:rPr>
            <w:rFonts w:ascii="Arial" w:eastAsia="Times New Roman" w:hAnsi="Arial" w:cs="Arial"/>
            <w:bCs/>
            <w:color w:val="276CC3"/>
            <w:sz w:val="24"/>
            <w:szCs w:val="24"/>
            <w:u w:val="single"/>
            <w:bdr w:val="none" w:sz="0" w:space="0" w:color="auto" w:frame="1"/>
            <w:lang w:eastAsia="ru-RU"/>
          </w:rPr>
          <w:t>11.16</w:t>
        </w:r>
      </w:hyperlink>
      <w:r w:rsidRPr="00595F3F">
        <w:rPr>
          <w:rFonts w:ascii="Arial" w:eastAsia="Times New Roman" w:hAnsi="Arial" w:cs="Arial"/>
          <w:bCs/>
          <w:iCs/>
          <w:color w:val="3B4256"/>
          <w:sz w:val="24"/>
          <w:szCs w:val="24"/>
          <w:bdr w:val="none" w:sz="0" w:space="0" w:color="auto" w:frame="1"/>
          <w:lang w:eastAsia="ru-RU"/>
        </w:rPr>
        <w:t> настоящего Кодекса и </w:t>
      </w:r>
      <w:hyperlink r:id="rId6" w:anchor="Par6360" w:tooltip="частями" w:history="1">
        <w:r w:rsidRPr="00595F3F">
          <w:rPr>
            <w:rFonts w:ascii="Arial" w:eastAsia="Times New Roman" w:hAnsi="Arial" w:cs="Arial"/>
            <w:bCs/>
            <w:color w:val="276CC3"/>
            <w:sz w:val="24"/>
            <w:szCs w:val="24"/>
            <w:u w:val="single"/>
            <w:bdr w:val="none" w:sz="0" w:space="0" w:color="auto" w:frame="1"/>
            <w:lang w:eastAsia="ru-RU"/>
          </w:rPr>
          <w:t>частями </w:t>
        </w:r>
      </w:hyperlink>
      <w:r w:rsidRPr="00595F3F">
        <w:rPr>
          <w:rFonts w:ascii="Arial" w:eastAsia="Times New Roman" w:hAnsi="Arial" w:cs="Arial"/>
          <w:bCs/>
          <w:color w:val="3B4256"/>
          <w:sz w:val="24"/>
          <w:szCs w:val="24"/>
          <w:u w:val="single"/>
          <w:bdr w:val="none" w:sz="0" w:space="0" w:color="auto" w:frame="1"/>
          <w:lang w:eastAsia="ru-RU"/>
        </w:rPr>
        <w:t>3</w:t>
      </w:r>
      <w:r w:rsidRPr="00595F3F">
        <w:rPr>
          <w:rFonts w:ascii="Arial" w:eastAsia="Times New Roman" w:hAnsi="Arial" w:cs="Arial"/>
          <w:bCs/>
          <w:color w:val="3B4256"/>
          <w:sz w:val="24"/>
          <w:szCs w:val="24"/>
          <w:bdr w:val="none" w:sz="0" w:space="0" w:color="auto" w:frame="1"/>
          <w:lang w:eastAsia="ru-RU"/>
        </w:rPr>
        <w:t> - </w:t>
      </w:r>
      <w:hyperlink r:id="rId7" w:anchor="Par6373" w:tooltip="8" w:history="1">
        <w:r w:rsidRPr="00595F3F">
          <w:rPr>
            <w:rFonts w:ascii="Arial" w:eastAsia="Times New Roman" w:hAnsi="Arial" w:cs="Arial"/>
            <w:bCs/>
            <w:color w:val="276CC3"/>
            <w:sz w:val="24"/>
            <w:szCs w:val="24"/>
            <w:u w:val="single"/>
            <w:bdr w:val="none" w:sz="0" w:space="0" w:color="auto" w:frame="1"/>
            <w:lang w:eastAsia="ru-RU"/>
          </w:rPr>
          <w:t>8</w:t>
        </w:r>
      </w:hyperlink>
      <w:r w:rsidRPr="00595F3F">
        <w:rPr>
          <w:rFonts w:ascii="Arial" w:eastAsia="Times New Roman" w:hAnsi="Arial" w:cs="Arial"/>
          <w:bCs/>
          <w:iCs/>
          <w:color w:val="3B4256"/>
          <w:sz w:val="24"/>
          <w:szCs w:val="24"/>
          <w:bdr w:val="none" w:sz="0" w:space="0" w:color="auto" w:frame="1"/>
          <w:lang w:eastAsia="ru-RU"/>
        </w:rPr>
        <w:t> настоящей статьи, -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2. Те же действия, совершенные в условиях </w:t>
      </w:r>
      <w:hyperlink r:id="rId8" w:tooltip="особого противопожарного режима" w:history="1">
        <w:r w:rsidRPr="00595F3F">
          <w:rPr>
            <w:rFonts w:ascii="Arial" w:eastAsia="Times New Roman" w:hAnsi="Arial" w:cs="Arial"/>
            <w:bCs/>
            <w:color w:val="276CC3"/>
            <w:sz w:val="24"/>
            <w:szCs w:val="24"/>
            <w:u w:val="single"/>
            <w:bdr w:val="none" w:sz="0" w:space="0" w:color="auto" w:frame="1"/>
            <w:lang w:eastAsia="ru-RU"/>
          </w:rPr>
          <w:t>особого противопожарного режима</w:t>
        </w:r>
      </w:hyperlink>
      <w:r w:rsidRPr="00595F3F">
        <w:rPr>
          <w:rFonts w:ascii="Arial" w:eastAsia="Times New Roman" w:hAnsi="Arial" w:cs="Arial"/>
          <w:bCs/>
          <w:iCs/>
          <w:color w:val="3B4256"/>
          <w:sz w:val="24"/>
          <w:szCs w:val="24"/>
          <w:bdr w:val="none" w:sz="0" w:space="0" w:color="auto" w:frame="1"/>
          <w:lang w:eastAsia="ru-RU"/>
        </w:rPr>
        <w:t>, -влекут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595F3F" w:rsidRPr="00595F3F" w:rsidRDefault="00595F3F" w:rsidP="00595F3F">
      <w:pPr>
        <w:shd w:val="clear" w:color="auto" w:fill="FFFFFF"/>
        <w:spacing w:after="0"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95F3F" w:rsidRPr="00595F3F" w:rsidRDefault="00595F3F" w:rsidP="00595F3F">
      <w:pPr>
        <w:shd w:val="clear" w:color="auto" w:fill="FFFFFF"/>
        <w:spacing w:line="390" w:lineRule="atLeast"/>
        <w:textAlignment w:val="baseline"/>
        <w:outlineLvl w:val="3"/>
        <w:rPr>
          <w:rFonts w:ascii="Arial" w:eastAsia="Times New Roman" w:hAnsi="Arial" w:cs="Arial"/>
          <w:bCs/>
          <w:color w:val="3B4256"/>
          <w:sz w:val="24"/>
          <w:szCs w:val="24"/>
          <w:bdr w:val="none" w:sz="0" w:space="0" w:color="auto" w:frame="1"/>
          <w:lang w:eastAsia="ru-RU"/>
        </w:rPr>
      </w:pPr>
      <w:r w:rsidRPr="00595F3F">
        <w:rPr>
          <w:rFonts w:ascii="Arial" w:eastAsia="Times New Roman" w:hAnsi="Arial" w:cs="Arial"/>
          <w:bCs/>
          <w:iCs/>
          <w:color w:val="3B4256"/>
          <w:sz w:val="24"/>
          <w:szCs w:val="24"/>
          <w:bdr w:val="none" w:sz="0" w:space="0" w:color="auto" w:frame="1"/>
          <w:lang w:eastAsia="ru-RU"/>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r w:rsidRPr="00595F3F">
        <w:rPr>
          <w:rFonts w:ascii="Arial" w:eastAsia="Times New Roman" w:hAnsi="Arial" w:cs="Arial"/>
          <w:bCs/>
          <w:color w:val="3B4256"/>
          <w:sz w:val="24"/>
          <w:szCs w:val="24"/>
          <w:bdr w:val="none" w:sz="0" w:space="0" w:color="auto" w:frame="1"/>
          <w:lang w:eastAsia="ru-RU"/>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C43185" w:rsidRPr="00595F3F" w:rsidRDefault="00C43185">
      <w:pPr>
        <w:rPr>
          <w:rFonts w:ascii="Arial" w:hAnsi="Arial" w:cs="Arial"/>
        </w:rPr>
      </w:pPr>
    </w:p>
    <w:sectPr w:rsidR="00C43185" w:rsidRPr="00595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3F"/>
    <w:rsid w:val="00595F3F"/>
    <w:rsid w:val="00C43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62FD"/>
  <w15:chartTrackingRefBased/>
  <w15:docId w15:val="{782E8CCC-7494-4739-97CD-3E61D1F7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F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95F3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F3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95F3F"/>
    <w:rPr>
      <w:rFonts w:ascii="Times New Roman" w:eastAsia="Times New Roman" w:hAnsi="Times New Roman" w:cs="Times New Roman"/>
      <w:b/>
      <w:bCs/>
      <w:sz w:val="24"/>
      <w:szCs w:val="24"/>
      <w:lang w:eastAsia="ru-RU"/>
    </w:rPr>
  </w:style>
  <w:style w:type="character" w:styleId="a3">
    <w:name w:val="Strong"/>
    <w:basedOn w:val="a0"/>
    <w:uiPriority w:val="22"/>
    <w:qFormat/>
    <w:rsid w:val="00595F3F"/>
    <w:rPr>
      <w:b/>
      <w:bCs/>
    </w:rPr>
  </w:style>
  <w:style w:type="character" w:styleId="a4">
    <w:name w:val="Emphasis"/>
    <w:basedOn w:val="a0"/>
    <w:uiPriority w:val="20"/>
    <w:qFormat/>
    <w:rsid w:val="00595F3F"/>
    <w:rPr>
      <w:i/>
      <w:iCs/>
    </w:rPr>
  </w:style>
  <w:style w:type="character" w:styleId="a5">
    <w:name w:val="Hyperlink"/>
    <w:basedOn w:val="a0"/>
    <w:uiPriority w:val="99"/>
    <w:semiHidden/>
    <w:unhideWhenUsed/>
    <w:rsid w:val="00595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190377">
      <w:bodyDiv w:val="1"/>
      <w:marLeft w:val="0"/>
      <w:marRight w:val="0"/>
      <w:marTop w:val="0"/>
      <w:marBottom w:val="0"/>
      <w:divBdr>
        <w:top w:val="none" w:sz="0" w:space="0" w:color="auto"/>
        <w:left w:val="none" w:sz="0" w:space="0" w:color="auto"/>
        <w:bottom w:val="none" w:sz="0" w:space="0" w:color="auto"/>
        <w:right w:val="none" w:sz="0" w:space="0" w:color="auto"/>
      </w:divBdr>
      <w:divsChild>
        <w:div w:id="150085295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B171DC9CB207BC5F436F43E0D48D5B941210D46B25836D8384624B59AD52B72DC839E55F40D22d8U2F" TargetMode="External"/><Relationship Id="rId3" Type="http://schemas.openxmlformats.org/officeDocument/2006/relationships/webSettings" Target="webSettings.xml"/><Relationship Id="rId7" Type="http://schemas.openxmlformats.org/officeDocument/2006/relationships/hyperlink" Target="http://www.32.mchs.gov.ru/kbzhd/detail.php?ID=336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2.mchs.gov.ru/kbzhd/detail.php?ID=33614" TargetMode="External"/><Relationship Id="rId5" Type="http://schemas.openxmlformats.org/officeDocument/2006/relationships/hyperlink" Target="http://www.32.mchs.gov.ru/kbzhd/detail.php?ID=33614" TargetMode="External"/><Relationship Id="rId10" Type="http://schemas.openxmlformats.org/officeDocument/2006/relationships/theme" Target="theme/theme1.xml"/><Relationship Id="rId4" Type="http://schemas.openxmlformats.org/officeDocument/2006/relationships/hyperlink" Target="http://www.32.mchs.gov.ru/kbzhd/detail.php?ID=3361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2020-10-01T09:09:00Z</dcterms:created>
  <dcterms:modified xsi:type="dcterms:W3CDTF">2020-10-01T09:10:00Z</dcterms:modified>
</cp:coreProperties>
</file>