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5BE" w:rsidRPr="005D15BE" w:rsidRDefault="005D15BE" w:rsidP="005D15BE">
      <w:pPr>
        <w:shd w:val="clear" w:color="auto" w:fill="FFFFFF"/>
        <w:spacing w:after="450" w:line="540" w:lineRule="atLeast"/>
        <w:textAlignment w:val="baseline"/>
        <w:outlineLvl w:val="0"/>
        <w:rPr>
          <w:rFonts w:ascii="Arial" w:eastAsia="Times New Roman" w:hAnsi="Arial" w:cs="Arial"/>
          <w:color w:val="3B4256"/>
          <w:spacing w:val="-6"/>
          <w:kern w:val="36"/>
          <w:sz w:val="48"/>
          <w:szCs w:val="48"/>
          <w:lang w:eastAsia="ru-RU"/>
        </w:rPr>
      </w:pPr>
      <w:bookmarkStart w:id="0" w:name="_GoBack"/>
      <w:r w:rsidRPr="005D15BE">
        <w:rPr>
          <w:rFonts w:ascii="Arial" w:eastAsia="Times New Roman" w:hAnsi="Arial" w:cs="Arial"/>
          <w:color w:val="3B4256"/>
          <w:spacing w:val="-6"/>
          <w:kern w:val="36"/>
          <w:sz w:val="48"/>
          <w:szCs w:val="48"/>
          <w:lang w:eastAsia="ru-RU"/>
        </w:rPr>
        <w:t>Памятка о соблюдении требований правил пожарной безопасности при проведении Новогодних и Рождественских мероприятий</w:t>
      </w:r>
    </w:p>
    <w:bookmarkEnd w:id="0"/>
    <w:p w:rsidR="005D15BE" w:rsidRPr="005D15BE" w:rsidRDefault="005D15BE" w:rsidP="005D15BE">
      <w:pPr>
        <w:shd w:val="clear" w:color="auto" w:fill="FFFFFF"/>
        <w:spacing w:after="0" w:line="390" w:lineRule="atLeast"/>
        <w:jc w:val="center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5D15BE">
        <w:rPr>
          <w:rFonts w:ascii="Arial" w:eastAsia="Times New Roman" w:hAnsi="Arial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ПАМЯТКА</w:t>
      </w:r>
    </w:p>
    <w:p w:rsidR="005D15BE" w:rsidRPr="005D15BE" w:rsidRDefault="005D15BE" w:rsidP="005D15BE">
      <w:pPr>
        <w:shd w:val="clear" w:color="auto" w:fill="FFFFFF"/>
        <w:spacing w:after="0" w:line="390" w:lineRule="atLeast"/>
        <w:jc w:val="center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5D15BE">
        <w:rPr>
          <w:rFonts w:ascii="Arial" w:eastAsia="Times New Roman" w:hAnsi="Arial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о соблюдении требований правил пожарной безопасности при проведении</w:t>
      </w:r>
    </w:p>
    <w:p w:rsidR="005D15BE" w:rsidRDefault="005D15BE" w:rsidP="005D15BE">
      <w:pPr>
        <w:shd w:val="clear" w:color="auto" w:fill="FFFFFF"/>
        <w:spacing w:after="0" w:line="390" w:lineRule="atLeast"/>
        <w:jc w:val="center"/>
        <w:textAlignment w:val="baseline"/>
        <w:rPr>
          <w:rFonts w:ascii="Arial" w:eastAsia="Times New Roman" w:hAnsi="Arial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</w:pPr>
      <w:r w:rsidRPr="005D15BE">
        <w:rPr>
          <w:rFonts w:ascii="Arial" w:eastAsia="Times New Roman" w:hAnsi="Arial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Новогодних и Рождественских мероприятий</w:t>
      </w:r>
    </w:p>
    <w:p w:rsidR="005D15BE" w:rsidRPr="005D15BE" w:rsidRDefault="005D15BE" w:rsidP="005D15BE">
      <w:pPr>
        <w:shd w:val="clear" w:color="auto" w:fill="FFFFFF"/>
        <w:spacing w:after="0" w:line="390" w:lineRule="atLeast"/>
        <w:jc w:val="center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</w:p>
    <w:p w:rsidR="005D15BE" w:rsidRPr="005D15BE" w:rsidRDefault="005D15BE" w:rsidP="005D15BE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5D15BE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Новогодние и Рождественские праздники - это пора массовых утренников, вечеров отдыха, дискотек. И только строгое соблюдение требований правил пожарной безопасности при организации и проведении праздничных мероприятий поможет избежать травм, увечий, а также встретить Новый год более безопасно.</w:t>
      </w:r>
    </w:p>
    <w:p w:rsidR="005D15BE" w:rsidRPr="005D15BE" w:rsidRDefault="005D15BE" w:rsidP="005D15BE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5D15BE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Ответственными за обеспечение пожарной безопасности при проведении культурно-массовых мероприятий (вечеров, спектаклей, новогодних елок и т.п.) являются руководители учреждений.</w:t>
      </w:r>
    </w:p>
    <w:p w:rsidR="005D15BE" w:rsidRPr="005D15BE" w:rsidRDefault="005D15BE" w:rsidP="005D15BE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5D15BE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Перед началом новогодних и рождественских мероприятий руководитель учреждения должен тщательно проверить все помещения, эвакуационные пути и выходы на соответствие их требованиям пожарной безопасности, а также убедиться в наличии и исправном состоянии средств пожаротушения, связи и пожарной автоматики. Все выявленные недостатки должны быть устранены до начала культурно-массового мероприятия.</w:t>
      </w:r>
    </w:p>
    <w:p w:rsidR="005D15BE" w:rsidRPr="005D15BE" w:rsidRDefault="005D15BE" w:rsidP="005D15BE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5D15BE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На время проведения новогодних мероприятий должно быть обеспечено дежурство на сцене и в зальных помещениях ответственных лиц из числа работников учреждения, членов добровольных пожарных формирований и сотрудников государственного пожарного надзора.</w:t>
      </w:r>
    </w:p>
    <w:p w:rsidR="005D15BE" w:rsidRPr="005D15BE" w:rsidRDefault="005D15BE" w:rsidP="005D15BE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5D15BE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Во время проведения культурно-массового мероприятия с детьми должны неотлучно находиться дежурный преподаватель, классные руководители или воспитатели. Эти лица должны быть проинструктированы о мерах пожарной безопасности и порядке эвакуации детей в случае возникновения пожара и обязаны обеспечить строгое соблюдение требований пожарной безопасности при проведении культурно-массового мероприятия.</w:t>
      </w:r>
    </w:p>
    <w:p w:rsidR="005D15BE" w:rsidRPr="005D15BE" w:rsidRDefault="005D15BE" w:rsidP="005D15BE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5D15BE">
        <w:rPr>
          <w:rFonts w:ascii="Arial" w:eastAsia="Times New Roman" w:hAnsi="Arial" w:cs="Arial"/>
          <w:color w:val="3B4256"/>
          <w:sz w:val="24"/>
          <w:szCs w:val="24"/>
          <w:lang w:eastAsia="ru-RU"/>
        </w:rPr>
        <w:lastRenderedPageBreak/>
        <w:t>Этажи и помещения, где проводятся новогодние мероприятия, должны иметь не менее двух рассредоточенных эвакуационных выходов. Допускается использовать только помещения, расположенные не выше 2-го этажа в зданиях с горючими перекрытиями.</w:t>
      </w:r>
    </w:p>
    <w:p w:rsidR="005D15BE" w:rsidRPr="005D15BE" w:rsidRDefault="005D15BE" w:rsidP="005D15BE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5D15BE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Эвакуационные выходы из помещений должны быть обозначены световыми указателями с надписью "Выход" белого цвета на зеленом фоне, подключенными к сети аварийного или эвакуационного освещения здания. При наличии людей в помещениях световые указатели должны быть во включенном состоянии.</w:t>
      </w:r>
    </w:p>
    <w:p w:rsidR="005D15BE" w:rsidRPr="005D15BE" w:rsidRDefault="005D15BE" w:rsidP="005D15BE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5D15BE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При проведении новогоднего и рождественского вечера елка должна устанавливаться на устойчивом основании (подставка, бочка с водой) с таким расчетом, чтобы не затруднялся выход из помещения. Ветки елки должны находиться на расстоянии не менее одного метра от стен и потолков.</w:t>
      </w:r>
    </w:p>
    <w:p w:rsidR="005D15BE" w:rsidRPr="005D15BE" w:rsidRDefault="005D15BE" w:rsidP="005D15BE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5D15BE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Оформление иллюминации елки должно производиться только опытным электриком. Иллюминация елки должна быть смонтирована прочно, надежно и с соблюдением требований Правил устройства электроустановок.</w:t>
      </w:r>
    </w:p>
    <w:p w:rsidR="005D15BE" w:rsidRPr="005D15BE" w:rsidRDefault="005D15BE" w:rsidP="005D15BE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5D15BE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Лампочки в гирляндах должны быть мощностью не более 25 Вт. При этом электропровода, питающие лампочки елочного освещения, должны быть гибкими, с медными жилами. Электропровода должны иметь исправную изоляцию и подключаться к электросети при помощи штепсельных соединений.</w:t>
      </w:r>
    </w:p>
    <w:p w:rsidR="005D15BE" w:rsidRPr="005D15BE" w:rsidRDefault="005D15BE" w:rsidP="005D15BE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5D15BE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При неисправности елочного освещения (сильное нагревание проводов, мигание лампочек, искрение и т.п.) иллюминация должна быть немедленно отключена и не включаться до выяснения неисправностей и их устранения.</w:t>
      </w:r>
    </w:p>
    <w:p w:rsidR="005D15BE" w:rsidRPr="005D15BE" w:rsidRDefault="005D15BE" w:rsidP="005D15BE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5D15BE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Участие в празднике елки детей и взрослых, одетых в костюмы из ваты, бумаги, марли и подобных им легковоспламеняющихся материалов, не пропитанных огнезащитным составом, запрещается.</w:t>
      </w:r>
    </w:p>
    <w:p w:rsidR="005D15BE" w:rsidRPr="005D15BE" w:rsidRDefault="005D15BE" w:rsidP="005D15BE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5D15BE">
        <w:rPr>
          <w:rFonts w:ascii="Arial" w:eastAsia="Times New Roman" w:hAnsi="Arial" w:cs="Arial"/>
          <w:b/>
          <w:bCs/>
          <w:i/>
          <w:iCs/>
          <w:color w:val="3B4256"/>
          <w:sz w:val="24"/>
          <w:szCs w:val="24"/>
          <w:bdr w:val="none" w:sz="0" w:space="0" w:color="auto" w:frame="1"/>
          <w:lang w:eastAsia="ru-RU"/>
        </w:rPr>
        <w:t>При оформлении елки запрещается:</w:t>
      </w:r>
    </w:p>
    <w:p w:rsidR="005D15BE" w:rsidRPr="005D15BE" w:rsidRDefault="005D15BE" w:rsidP="005D15BE">
      <w:pPr>
        <w:pStyle w:val="a4"/>
        <w:numPr>
          <w:ilvl w:val="0"/>
          <w:numId w:val="2"/>
        </w:numPr>
        <w:shd w:val="clear" w:color="auto" w:fill="FFFFFF"/>
        <w:spacing w:after="300" w:line="390" w:lineRule="atLeast"/>
        <w:ind w:left="284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5D15BE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использовать для украшения целлулоидные и </w:t>
      </w:r>
      <w:proofErr w:type="gramStart"/>
      <w:r w:rsidRPr="005D15BE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другие легковоспламеняющиеся игрушки</w:t>
      </w:r>
      <w:proofErr w:type="gramEnd"/>
      <w:r w:rsidRPr="005D15BE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 и украшения;</w:t>
      </w:r>
    </w:p>
    <w:p w:rsidR="005D15BE" w:rsidRPr="005D15BE" w:rsidRDefault="005D15BE" w:rsidP="005D15BE">
      <w:pPr>
        <w:pStyle w:val="a4"/>
        <w:numPr>
          <w:ilvl w:val="0"/>
          <w:numId w:val="2"/>
        </w:numPr>
        <w:shd w:val="clear" w:color="auto" w:fill="FFFFFF"/>
        <w:spacing w:after="300" w:line="390" w:lineRule="atLeast"/>
        <w:ind w:left="284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5D15BE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применять для иллюминации елки свечи, бенгальские огни, фейерверки и т.п.;</w:t>
      </w:r>
    </w:p>
    <w:p w:rsidR="005D15BE" w:rsidRPr="005D15BE" w:rsidRDefault="005D15BE" w:rsidP="005D15BE">
      <w:pPr>
        <w:pStyle w:val="a4"/>
        <w:numPr>
          <w:ilvl w:val="0"/>
          <w:numId w:val="2"/>
        </w:numPr>
        <w:shd w:val="clear" w:color="auto" w:fill="FFFFFF"/>
        <w:spacing w:after="300" w:line="390" w:lineRule="atLeast"/>
        <w:ind w:left="284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5D15BE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обкладывать подставку и украшать ветки ватой и игрушками из нее, не пропитанными огнезащитным составом.</w:t>
      </w:r>
    </w:p>
    <w:p w:rsidR="005D15BE" w:rsidRPr="005D15BE" w:rsidRDefault="005D15BE" w:rsidP="005D15BE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5D15BE">
        <w:rPr>
          <w:rFonts w:ascii="Arial" w:eastAsia="Times New Roman" w:hAnsi="Arial" w:cs="Arial"/>
          <w:b/>
          <w:bCs/>
          <w:i/>
          <w:iCs/>
          <w:color w:val="3B4256"/>
          <w:sz w:val="24"/>
          <w:szCs w:val="24"/>
          <w:bdr w:val="none" w:sz="0" w:space="0" w:color="auto" w:frame="1"/>
          <w:lang w:eastAsia="ru-RU"/>
        </w:rPr>
        <w:lastRenderedPageBreak/>
        <w:t>В помещениях, используемых для проведения праздничных мероприятий, запрещается</w:t>
      </w:r>
      <w:r w:rsidRPr="005D15BE">
        <w:rPr>
          <w:rFonts w:ascii="Arial" w:eastAsia="Times New Roman" w:hAnsi="Arial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:</w:t>
      </w:r>
    </w:p>
    <w:p w:rsidR="005D15BE" w:rsidRPr="005D15BE" w:rsidRDefault="005D15BE" w:rsidP="005D15BE">
      <w:pPr>
        <w:pStyle w:val="a4"/>
        <w:numPr>
          <w:ilvl w:val="0"/>
          <w:numId w:val="1"/>
        </w:numPr>
        <w:shd w:val="clear" w:color="auto" w:fill="FFFFFF"/>
        <w:spacing w:after="300" w:line="390" w:lineRule="atLeast"/>
        <w:ind w:left="284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5D15BE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проведение мероприятий при запертых распашных решетках на окнах помещений, в которых они проводятся;</w:t>
      </w:r>
    </w:p>
    <w:p w:rsidR="005D15BE" w:rsidRPr="005D15BE" w:rsidRDefault="005D15BE" w:rsidP="005D15BE">
      <w:pPr>
        <w:pStyle w:val="a4"/>
        <w:numPr>
          <w:ilvl w:val="0"/>
          <w:numId w:val="1"/>
        </w:numPr>
        <w:shd w:val="clear" w:color="auto" w:fill="FFFFFF"/>
        <w:spacing w:after="300" w:line="390" w:lineRule="atLeast"/>
        <w:ind w:left="284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5D15BE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применять дуговые прожекторы, свечи и хлопушки, устраивать фейерверки и другие световые пожароопасные эффекты, которые могут привести к пожару;</w:t>
      </w:r>
    </w:p>
    <w:p w:rsidR="005D15BE" w:rsidRPr="005D15BE" w:rsidRDefault="005D15BE" w:rsidP="005D15BE">
      <w:pPr>
        <w:pStyle w:val="a4"/>
        <w:numPr>
          <w:ilvl w:val="0"/>
          <w:numId w:val="1"/>
        </w:numPr>
        <w:shd w:val="clear" w:color="auto" w:fill="FFFFFF"/>
        <w:spacing w:after="300" w:line="390" w:lineRule="atLeast"/>
        <w:ind w:left="284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5D15BE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украшать елку целлулоидными игрушками, а также марлей и ватой, не пропитанными огнезащитными составами;</w:t>
      </w:r>
    </w:p>
    <w:p w:rsidR="005D15BE" w:rsidRPr="005D15BE" w:rsidRDefault="005D15BE" w:rsidP="005D15BE">
      <w:pPr>
        <w:pStyle w:val="a4"/>
        <w:numPr>
          <w:ilvl w:val="0"/>
          <w:numId w:val="1"/>
        </w:numPr>
        <w:shd w:val="clear" w:color="auto" w:fill="FFFFFF"/>
        <w:spacing w:after="300" w:line="390" w:lineRule="atLeast"/>
        <w:ind w:left="284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5D15BE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одевать детей в костюмы из легкогорючих материалов;</w:t>
      </w:r>
    </w:p>
    <w:p w:rsidR="005D15BE" w:rsidRPr="005D15BE" w:rsidRDefault="005D15BE" w:rsidP="005D15BE">
      <w:pPr>
        <w:pStyle w:val="a4"/>
        <w:numPr>
          <w:ilvl w:val="0"/>
          <w:numId w:val="1"/>
        </w:numPr>
        <w:shd w:val="clear" w:color="auto" w:fill="FFFFFF"/>
        <w:spacing w:after="300" w:line="390" w:lineRule="atLeast"/>
        <w:ind w:left="284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5D15BE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проводить огневые, покрасочные и другие пожароопасные и взрывопожароопасные работы;</w:t>
      </w:r>
    </w:p>
    <w:p w:rsidR="005D15BE" w:rsidRPr="005D15BE" w:rsidRDefault="005D15BE" w:rsidP="005D15BE">
      <w:pPr>
        <w:pStyle w:val="a4"/>
        <w:numPr>
          <w:ilvl w:val="0"/>
          <w:numId w:val="1"/>
        </w:numPr>
        <w:shd w:val="clear" w:color="auto" w:fill="FFFFFF"/>
        <w:spacing w:after="300" w:line="390" w:lineRule="atLeast"/>
        <w:ind w:left="284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5D15BE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использовать ставни на окнах для затемнения помещений;</w:t>
      </w:r>
    </w:p>
    <w:p w:rsidR="005D15BE" w:rsidRPr="005D15BE" w:rsidRDefault="005D15BE" w:rsidP="005D15BE">
      <w:pPr>
        <w:pStyle w:val="a4"/>
        <w:numPr>
          <w:ilvl w:val="0"/>
          <w:numId w:val="1"/>
        </w:numPr>
        <w:shd w:val="clear" w:color="auto" w:fill="FFFFFF"/>
        <w:spacing w:after="300" w:line="390" w:lineRule="atLeast"/>
        <w:ind w:left="284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5D15BE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уменьшать ширину проходов между рядами и устанавливать в проходах дополнительные кресла, стулья и т. п.;</w:t>
      </w:r>
    </w:p>
    <w:p w:rsidR="005D15BE" w:rsidRPr="005D15BE" w:rsidRDefault="005D15BE" w:rsidP="005D15BE">
      <w:pPr>
        <w:pStyle w:val="a4"/>
        <w:numPr>
          <w:ilvl w:val="0"/>
          <w:numId w:val="1"/>
        </w:numPr>
        <w:shd w:val="clear" w:color="auto" w:fill="FFFFFF"/>
        <w:spacing w:after="300" w:line="390" w:lineRule="atLeast"/>
        <w:ind w:left="284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5D15BE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полностью гасить свет в помещении во время спектаклей или представлений;</w:t>
      </w:r>
    </w:p>
    <w:p w:rsidR="005D15BE" w:rsidRPr="005D15BE" w:rsidRDefault="005D15BE" w:rsidP="005D15BE">
      <w:pPr>
        <w:pStyle w:val="a4"/>
        <w:numPr>
          <w:ilvl w:val="0"/>
          <w:numId w:val="1"/>
        </w:numPr>
        <w:shd w:val="clear" w:color="auto" w:fill="FFFFFF"/>
        <w:spacing w:after="300" w:line="390" w:lineRule="atLeast"/>
        <w:ind w:left="284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5D15BE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допускать заполнение помещений людьми сверх установленной нормы.</w:t>
      </w:r>
    </w:p>
    <w:p w:rsidR="005D15BE" w:rsidRPr="005D15BE" w:rsidRDefault="005D15BE" w:rsidP="005D15BE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5D15BE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В случае возникновения пожара действия работников детских учреждений и привлекаемых к тушению пожара лиц в первую очередь должны быть направлены на обеспечение безопасности детей, их эвакуацию и спасение.</w:t>
      </w:r>
    </w:p>
    <w:p w:rsidR="005D15BE" w:rsidRPr="005D15BE" w:rsidRDefault="005D15BE" w:rsidP="005D15BE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5D15BE">
        <w:rPr>
          <w:rFonts w:ascii="Arial" w:eastAsia="Times New Roman" w:hAnsi="Arial" w:cs="Arial"/>
          <w:i/>
          <w:iCs/>
          <w:color w:val="3B4256"/>
          <w:sz w:val="24"/>
          <w:szCs w:val="24"/>
          <w:bdr w:val="none" w:sz="0" w:space="0" w:color="auto" w:frame="1"/>
          <w:lang w:eastAsia="ru-RU"/>
        </w:rPr>
        <w:t>Каждый работник детского учреждения, обнаруживший пожар и его признаки</w:t>
      </w:r>
      <w:r w:rsidRPr="005D15BE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 (задымление, запах горения или тления различных материалов, повышение температуры и т.п.) </w:t>
      </w:r>
      <w:r w:rsidRPr="005D15BE">
        <w:rPr>
          <w:rFonts w:ascii="Arial" w:eastAsia="Times New Roman" w:hAnsi="Arial" w:cs="Arial"/>
          <w:i/>
          <w:iCs/>
          <w:color w:val="3B4256"/>
          <w:sz w:val="24"/>
          <w:szCs w:val="24"/>
          <w:bdr w:val="none" w:sz="0" w:space="0" w:color="auto" w:frame="1"/>
          <w:lang w:eastAsia="ru-RU"/>
        </w:rPr>
        <w:t>обязан:</w:t>
      </w:r>
    </w:p>
    <w:p w:rsidR="005D15BE" w:rsidRPr="005D15BE" w:rsidRDefault="005D15BE" w:rsidP="005D15BE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5D15BE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а) немедленно сообщить об этом по телефону в пожарную часть (при этом необходимо четко назвать адрес учреждения, место возникновения пожара, а также сообщить свою должность и фамилию);</w:t>
      </w:r>
    </w:p>
    <w:p w:rsidR="005D15BE" w:rsidRPr="005D15BE" w:rsidRDefault="005D15BE" w:rsidP="005D15BE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5D15BE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б) задействовать систему оповещения людей о пожаре, приступить самому и привлечь других лиц к эвакуации детей из здания в безопасное место согласно плану эвакуации;</w:t>
      </w:r>
    </w:p>
    <w:p w:rsidR="005D15BE" w:rsidRPr="005D15BE" w:rsidRDefault="005D15BE" w:rsidP="005D15BE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5D15BE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в) известить о пожаре руководителя детского учреждения или заменяющего его работника;</w:t>
      </w:r>
    </w:p>
    <w:p w:rsidR="005D15BE" w:rsidRPr="005D15BE" w:rsidRDefault="005D15BE" w:rsidP="005D15BE">
      <w:pPr>
        <w:shd w:val="clear" w:color="auto" w:fill="FFFFFF"/>
        <w:spacing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5D15BE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г) организовать встречу пожарных подразделений, принять меры по тушению пожара имеющимися в учреждении средствами пожаротушения.</w:t>
      </w:r>
    </w:p>
    <w:p w:rsidR="002E5DE6" w:rsidRPr="005D15BE" w:rsidRDefault="002E5DE6">
      <w:pPr>
        <w:rPr>
          <w:rFonts w:ascii="Arial" w:hAnsi="Arial" w:cs="Arial"/>
        </w:rPr>
      </w:pPr>
    </w:p>
    <w:sectPr w:rsidR="002E5DE6" w:rsidRPr="005D15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568C1"/>
    <w:multiLevelType w:val="hybridMultilevel"/>
    <w:tmpl w:val="17B27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2A5427"/>
    <w:multiLevelType w:val="hybridMultilevel"/>
    <w:tmpl w:val="64C07C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5BE"/>
    <w:rsid w:val="002E5DE6"/>
    <w:rsid w:val="005D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C1D45"/>
  <w15:chartTrackingRefBased/>
  <w15:docId w15:val="{51DC38D2-D89B-4F68-B1C6-13B4C9C9A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D15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15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D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D15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7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3632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1</cp:revision>
  <dcterms:created xsi:type="dcterms:W3CDTF">2020-10-01T09:04:00Z</dcterms:created>
  <dcterms:modified xsi:type="dcterms:W3CDTF">2020-10-01T09:07:00Z</dcterms:modified>
</cp:coreProperties>
</file>